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12283" w14:textId="5D09A8DB" w:rsidR="006F16A7" w:rsidRDefault="006F16A7" w:rsidP="006F16A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Your Parish Council Update - March 2021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69FB3EC" w14:textId="77777777" w:rsidR="003B0FAA" w:rsidRDefault="003B0FAA" w:rsidP="006F16A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51B7F1D" w14:textId="47C640D2" w:rsidR="006F16A7" w:rsidRDefault="006F16A7" w:rsidP="006F16A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 full copy of the February 2021 meeting can be viewed on the Parish Council website -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https://www.broadchalkeparishcouncil.com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B19B32" w14:textId="77777777" w:rsidR="003B0FAA" w:rsidRDefault="003B0FAA" w:rsidP="006F16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AE86DE0" w14:textId="77777777" w:rsidR="006F16A7" w:rsidRDefault="006F16A7" w:rsidP="006F16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Neighbourhood Plan Update: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CC0B41" w14:textId="381C2FD3" w:rsidR="006F16A7" w:rsidRDefault="006F16A7" w:rsidP="006F16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The NP consultation period closed at the end of February and it is hoped that the Plan Referendum will take place on 6 May 2021, the day of Local Government elections.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scxw231904075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</w:p>
    <w:p w14:paraId="2418057F" w14:textId="77777777" w:rsidR="006F16A7" w:rsidRDefault="006F16A7" w:rsidP="006F16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Report from Wiltshire Councillor Jose Green: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97AF61" w14:textId="2C637324" w:rsidR="006F16A7" w:rsidRDefault="006F16A7" w:rsidP="006F16A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summary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can be view on the Parish Council website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-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https://www.broadchalkeparishcouncil.com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44FC79" w14:textId="77777777" w:rsidR="006F16A7" w:rsidRDefault="006F16A7" w:rsidP="006F16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E2FF8B2" w14:textId="77777777" w:rsidR="006F16A7" w:rsidRDefault="006F16A7" w:rsidP="006F16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Parish Council Communication: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DCB17B" w14:textId="39F978A8" w:rsidR="006F16A7" w:rsidRPr="007E1BF3" w:rsidRDefault="006F16A7" w:rsidP="006F16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The Council is looking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at a number of ways to bring the Council up to date and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also become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more accessible to Council taxpayers and residents.</w:t>
      </w:r>
      <w:r>
        <w:rPr>
          <w:rStyle w:val="eop"/>
          <w:rFonts w:ascii="Calibri" w:hAnsi="Calibri" w:cs="Calibri"/>
          <w:sz w:val="22"/>
          <w:szCs w:val="22"/>
        </w:rPr>
        <w:t> A review of the website is currently underway and the way the Council holds remote meetings and stores data is also being looked at.</w:t>
      </w:r>
      <w:r w:rsidR="007E1BF3">
        <w:rPr>
          <w:rStyle w:val="eop"/>
          <w:rFonts w:ascii="Calibri" w:hAnsi="Calibri" w:cs="Calibri"/>
          <w:sz w:val="22"/>
          <w:szCs w:val="22"/>
        </w:rPr>
        <w:t xml:space="preserve"> The Meeting also considered a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Social Media Policy</w:t>
      </w:r>
      <w:r w:rsidR="007E1BF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with a view to using Facebook and Twitter to disseminate information once a safe and secure Council process has been established.</w:t>
      </w:r>
    </w:p>
    <w:p w14:paraId="664C6E8E" w14:textId="2B917CCC" w:rsidR="006F16A7" w:rsidRDefault="006F16A7" w:rsidP="006F16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1D3A2CB5" w14:textId="5B611DC2" w:rsidR="006F16A7" w:rsidRDefault="006F16A7" w:rsidP="006F16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Local elections 6 May 2021: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745093" w14:textId="58FCD540" w:rsidR="003B0FAA" w:rsidRDefault="006F16A7" w:rsidP="006F16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At the time of writing, Local Government elections are still planned for 6 May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2021. If elections go ahead then all councillors will require to stand for re-election, which is the case every 4 years.</w:t>
      </w:r>
      <w:r w:rsidR="003B0FAA">
        <w:rPr>
          <w:rStyle w:val="normaltextrun"/>
          <w:rFonts w:ascii="Calibri" w:hAnsi="Calibri" w:cs="Calibri"/>
          <w:sz w:val="22"/>
          <w:szCs w:val="22"/>
        </w:rPr>
        <w:t xml:space="preserve"> Anyone interested in standing as a councillor for the forthcoming term of 4 years should contact the Clerk for more information. </w:t>
      </w:r>
      <w:r w:rsidR="007E1BF3">
        <w:rPr>
          <w:rStyle w:val="normaltextrun"/>
          <w:rFonts w:ascii="Calibri" w:hAnsi="Calibri" w:cs="Calibri"/>
          <w:sz w:val="22"/>
          <w:szCs w:val="22"/>
        </w:rPr>
        <w:t>Following elections, i</w:t>
      </w:r>
      <w:r w:rsidR="003B0FAA">
        <w:rPr>
          <w:rStyle w:val="normaltextrun"/>
          <w:rFonts w:ascii="Calibri" w:hAnsi="Calibri" w:cs="Calibri"/>
          <w:sz w:val="22"/>
          <w:szCs w:val="22"/>
        </w:rPr>
        <w:t>t is the Council’s intention to hold its Annual Meeting on 12 May 2021</w:t>
      </w:r>
      <w:r w:rsidR="007E1BF3">
        <w:rPr>
          <w:rStyle w:val="normaltextrun"/>
          <w:rFonts w:ascii="Calibri" w:hAnsi="Calibri" w:cs="Calibri"/>
          <w:sz w:val="22"/>
          <w:szCs w:val="22"/>
        </w:rPr>
        <w:t>,</w:t>
      </w:r>
      <w:r w:rsidR="003B0FAA">
        <w:rPr>
          <w:rStyle w:val="normaltextrun"/>
          <w:rFonts w:ascii="Calibri" w:hAnsi="Calibri" w:cs="Calibri"/>
          <w:sz w:val="22"/>
          <w:szCs w:val="22"/>
        </w:rPr>
        <w:t xml:space="preserve"> if meetings are allowed</w:t>
      </w:r>
      <w:r w:rsidR="007E1BF3">
        <w:rPr>
          <w:rStyle w:val="normaltextrun"/>
          <w:rFonts w:ascii="Calibri" w:hAnsi="Calibri" w:cs="Calibri"/>
          <w:sz w:val="22"/>
          <w:szCs w:val="22"/>
        </w:rPr>
        <w:t>, and elect a Chairman of the Council.</w:t>
      </w:r>
    </w:p>
    <w:p w14:paraId="47F8DE59" w14:textId="340128E4" w:rsidR="003B0FAA" w:rsidRDefault="007E1BF3" w:rsidP="006F16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e</w:t>
      </w:r>
      <w:r w:rsidR="003B0FAA">
        <w:rPr>
          <w:rStyle w:val="normaltextrun"/>
          <w:rFonts w:ascii="Calibri" w:hAnsi="Calibri" w:cs="Calibri"/>
          <w:sz w:val="22"/>
          <w:szCs w:val="22"/>
        </w:rPr>
        <w:t xml:space="preserve">lections on the 6 May will also be for </w:t>
      </w: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 w:rsidR="003B0FAA">
        <w:rPr>
          <w:rStyle w:val="normaltextrun"/>
          <w:rFonts w:ascii="Calibri" w:hAnsi="Calibri" w:cs="Calibri"/>
          <w:sz w:val="22"/>
          <w:szCs w:val="22"/>
        </w:rPr>
        <w:t>Police Crime Commissioner; Wiltshire Council and the Neighbourhood Plan Referendum.</w:t>
      </w:r>
    </w:p>
    <w:p w14:paraId="62F2012B" w14:textId="77777777" w:rsidR="003B0FAA" w:rsidRDefault="003B0FAA" w:rsidP="006F16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D2CE368" w14:textId="41632275" w:rsidR="006F16A7" w:rsidRDefault="006F16A7" w:rsidP="006F16A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Due to the current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Covid-19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restrictions, we encourage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you to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sign up for postal voting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&amp; this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can be done on Wiltshire Council Website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-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hyperlink r:id="rId5" w:history="1">
        <w:r w:rsidR="003B0FAA" w:rsidRPr="007A318D">
          <w:rPr>
            <w:rStyle w:val="Hyperlink"/>
            <w:rFonts w:ascii="Calibri" w:hAnsi="Calibri" w:cs="Calibri"/>
            <w:sz w:val="22"/>
            <w:szCs w:val="22"/>
          </w:rPr>
          <w:t>https://www.wiltshire.gov.uk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369EE9" w14:textId="77777777" w:rsidR="003B0FAA" w:rsidRDefault="003B0FAA" w:rsidP="006F16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E1CD250" w14:textId="77777777" w:rsidR="006F16A7" w:rsidRDefault="006F16A7" w:rsidP="006F16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Census 2021: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BD367C" w14:textId="25A8E9ED" w:rsidR="006F16A7" w:rsidRDefault="006F16A7" w:rsidP="006F16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Census day is 21 March 2021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every household should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receive a postcard between the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22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nd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 xml:space="preserve">February </w:t>
      </w:r>
      <w:r w:rsidR="007E1BF3">
        <w:rPr>
          <w:rStyle w:val="normaltextrun"/>
          <w:rFonts w:ascii="Calibri" w:hAnsi="Calibri" w:cs="Calibri"/>
          <w:sz w:val="22"/>
          <w:szCs w:val="22"/>
        </w:rPr>
        <w:t>and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3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rd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March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introducing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the Census.</w:t>
      </w:r>
      <w:r>
        <w:rPr>
          <w:rStyle w:val="scxw231904075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Between the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3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rd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 w:rsidR="007E1BF3">
        <w:rPr>
          <w:rStyle w:val="normaltextrun"/>
          <w:rFonts w:ascii="Calibri" w:hAnsi="Calibri" w:cs="Calibri"/>
          <w:sz w:val="22"/>
          <w:szCs w:val="22"/>
        </w:rPr>
        <w:t>and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13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th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March, every household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will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receive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a pack telling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you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how to take part. It is online but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you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can request paper copy and alternate formats.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2E0DC1" w14:textId="77777777" w:rsidR="006F16A7" w:rsidRDefault="006F16A7" w:rsidP="006F16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F0BDCD" w14:textId="0E6493DB" w:rsidR="006F16A7" w:rsidRDefault="003B0FAA" w:rsidP="006F16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B0FAA">
        <w:rPr>
          <w:rStyle w:val="normaltextrun"/>
          <w:rFonts w:ascii="Calibri" w:hAnsi="Calibri" w:cs="Calibri"/>
          <w:sz w:val="22"/>
          <w:szCs w:val="22"/>
        </w:rPr>
        <w:t>The Meeting</w:t>
      </w:r>
      <w:r>
        <w:rPr>
          <w:rStyle w:val="normaltextrun"/>
          <w:rFonts w:ascii="Calibri" w:hAnsi="Calibri" w:cs="Calibri"/>
          <w:sz w:val="22"/>
          <w:szCs w:val="22"/>
        </w:rPr>
        <w:t xml:space="preserve"> received an update on </w:t>
      </w:r>
      <w:r w:rsidR="006F16A7" w:rsidRPr="003B0FAA">
        <w:rPr>
          <w:rStyle w:val="normaltextrun"/>
          <w:rFonts w:ascii="Calibri" w:hAnsi="Calibri" w:cs="Calibri"/>
          <w:b/>
          <w:bCs/>
          <w:sz w:val="22"/>
          <w:szCs w:val="22"/>
        </w:rPr>
        <w:t>Fibre</w:t>
      </w:r>
      <w:r w:rsidR="006F16A7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to the Property (FTTP)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3B0FAA">
        <w:rPr>
          <w:rStyle w:val="normaltextrun"/>
          <w:rFonts w:ascii="Calibri" w:hAnsi="Calibri" w:cs="Calibri"/>
          <w:sz w:val="22"/>
          <w:szCs w:val="22"/>
        </w:rPr>
        <w:t>as there has been some additional interest in the Community FTTP proposal since looking into this last year.</w:t>
      </w:r>
      <w:r>
        <w:rPr>
          <w:rStyle w:val="normaltextrun"/>
          <w:rFonts w:ascii="Calibri" w:hAnsi="Calibri" w:cs="Calibri"/>
          <w:sz w:val="22"/>
          <w:szCs w:val="22"/>
        </w:rPr>
        <w:t xml:space="preserve"> Anyone interested should contact the Clerk. </w:t>
      </w:r>
      <w:r w:rsidR="006F16A7">
        <w:rPr>
          <w:rStyle w:val="normaltextrun"/>
          <w:rFonts w:ascii="Calibri" w:hAnsi="Calibri" w:cs="Calibri"/>
          <w:sz w:val="22"/>
          <w:szCs w:val="22"/>
        </w:rPr>
        <w:t xml:space="preserve">There was also </w:t>
      </w:r>
      <w:r>
        <w:rPr>
          <w:rStyle w:val="normaltextrun"/>
          <w:rFonts w:ascii="Calibri" w:hAnsi="Calibri" w:cs="Calibri"/>
          <w:sz w:val="22"/>
          <w:szCs w:val="22"/>
        </w:rPr>
        <w:t xml:space="preserve">some discussion on the </w:t>
      </w:r>
      <w:r w:rsidR="006F16A7">
        <w:rPr>
          <w:rStyle w:val="normaltextrun"/>
          <w:rFonts w:ascii="Calibri" w:hAnsi="Calibri" w:cs="Calibri"/>
          <w:sz w:val="22"/>
          <w:szCs w:val="22"/>
        </w:rPr>
        <w:t xml:space="preserve">Ch4lke Mobile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project</w:t>
      </w:r>
      <w:proofErr w:type="gramEnd"/>
      <w:r w:rsidR="006F16A7">
        <w:rPr>
          <w:rStyle w:val="normaltextrun"/>
          <w:rFonts w:ascii="Calibri" w:hAnsi="Calibri" w:cs="Calibri"/>
          <w:sz w:val="22"/>
          <w:szCs w:val="22"/>
        </w:rPr>
        <w:t xml:space="preserve"> and it was felt that there needs to be clarity on what this project might provide to residents.</w:t>
      </w:r>
      <w:r w:rsidR="006F16A7">
        <w:rPr>
          <w:rStyle w:val="scxw231904075"/>
          <w:rFonts w:ascii="Calibri" w:hAnsi="Calibri" w:cs="Calibri"/>
          <w:sz w:val="22"/>
          <w:szCs w:val="22"/>
        </w:rPr>
        <w:t> </w:t>
      </w:r>
      <w:r w:rsidR="006F16A7">
        <w:rPr>
          <w:rFonts w:ascii="Calibri" w:hAnsi="Calibri" w:cs="Calibri"/>
          <w:sz w:val="22"/>
          <w:szCs w:val="22"/>
        </w:rPr>
        <w:br/>
      </w:r>
    </w:p>
    <w:p w14:paraId="554F279E" w14:textId="4B2FC8EA" w:rsidR="007E1BF3" w:rsidRDefault="003B0FAA" w:rsidP="003B0FA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B0FAA">
        <w:rPr>
          <w:rStyle w:val="normaltextrun"/>
          <w:rFonts w:ascii="Calibri" w:hAnsi="Calibri" w:cs="Calibri"/>
          <w:sz w:val="22"/>
          <w:szCs w:val="22"/>
        </w:rPr>
        <w:t>The Clerk presented a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6F16A7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Finance Report </w:t>
      </w:r>
      <w:r>
        <w:rPr>
          <w:rStyle w:val="normaltextrun"/>
          <w:rFonts w:ascii="Calibri" w:hAnsi="Calibri" w:cs="Calibri"/>
          <w:sz w:val="22"/>
          <w:szCs w:val="22"/>
        </w:rPr>
        <w:t xml:space="preserve">with </w:t>
      </w:r>
      <w:r w:rsidR="007E1BF3">
        <w:rPr>
          <w:rStyle w:val="normaltextrun"/>
          <w:rFonts w:ascii="Calibri" w:hAnsi="Calibri" w:cs="Calibri"/>
          <w:sz w:val="22"/>
          <w:szCs w:val="22"/>
        </w:rPr>
        <w:t>b</w:t>
      </w:r>
      <w:r w:rsidR="006F16A7">
        <w:rPr>
          <w:rStyle w:val="normaltextrun"/>
          <w:rFonts w:ascii="Calibri" w:hAnsi="Calibri" w:cs="Calibri"/>
          <w:sz w:val="22"/>
          <w:szCs w:val="22"/>
        </w:rPr>
        <w:t xml:space="preserve">alance in </w:t>
      </w:r>
      <w:r w:rsidR="007E1BF3">
        <w:rPr>
          <w:rStyle w:val="normaltextrun"/>
          <w:rFonts w:ascii="Calibri" w:hAnsi="Calibri" w:cs="Calibri"/>
          <w:sz w:val="22"/>
          <w:szCs w:val="22"/>
        </w:rPr>
        <w:t>b</w:t>
      </w:r>
      <w:r w:rsidR="006F16A7">
        <w:rPr>
          <w:rStyle w:val="normaltextrun"/>
          <w:rFonts w:ascii="Calibri" w:hAnsi="Calibri" w:cs="Calibri"/>
          <w:sz w:val="22"/>
          <w:szCs w:val="22"/>
        </w:rPr>
        <w:t xml:space="preserve">ank account </w:t>
      </w:r>
      <w:r>
        <w:rPr>
          <w:rStyle w:val="normaltextrun"/>
          <w:rFonts w:ascii="Calibri" w:hAnsi="Calibri" w:cs="Calibri"/>
          <w:sz w:val="22"/>
          <w:szCs w:val="22"/>
        </w:rPr>
        <w:t xml:space="preserve">of </w:t>
      </w:r>
      <w:r w:rsidR="006F16A7">
        <w:rPr>
          <w:rStyle w:val="normaltextrun"/>
          <w:rFonts w:ascii="Calibri" w:hAnsi="Calibri" w:cs="Calibri"/>
          <w:sz w:val="22"/>
          <w:szCs w:val="22"/>
        </w:rPr>
        <w:t>£10,399.49</w:t>
      </w:r>
      <w:r>
        <w:rPr>
          <w:rStyle w:val="eop"/>
          <w:rFonts w:ascii="Calibri" w:hAnsi="Calibri" w:cs="Calibri"/>
          <w:sz w:val="22"/>
          <w:szCs w:val="22"/>
        </w:rPr>
        <w:t xml:space="preserve">. There was also discussion on additional grounds maintenance proposals and these are to be considered further once </w:t>
      </w:r>
      <w:r w:rsidR="007E1BF3">
        <w:rPr>
          <w:rStyle w:val="eop"/>
          <w:rFonts w:ascii="Calibri" w:hAnsi="Calibri" w:cs="Calibri"/>
          <w:sz w:val="22"/>
          <w:szCs w:val="22"/>
        </w:rPr>
        <w:t>investigations are made as to what role Wiltshire Council’s Parish Steward can undertake.</w:t>
      </w:r>
    </w:p>
    <w:p w14:paraId="6907AC4D" w14:textId="77777777" w:rsidR="007E1BF3" w:rsidRPr="003B0FAA" w:rsidRDefault="007E1BF3" w:rsidP="003B0F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4F3DB67" w14:textId="753D2885" w:rsidR="006F16A7" w:rsidRDefault="007E1BF3" w:rsidP="006F16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Planning Applications: </w:t>
      </w:r>
      <w:r w:rsidR="006F16A7">
        <w:rPr>
          <w:rStyle w:val="normaltextrun"/>
          <w:rFonts w:ascii="Calibri" w:hAnsi="Calibri" w:cs="Calibri"/>
          <w:sz w:val="22"/>
          <w:szCs w:val="22"/>
        </w:rPr>
        <w:t>The Council agreed the following</w:t>
      </w:r>
      <w:r w:rsidR="006F16A7">
        <w:rPr>
          <w:rStyle w:val="eop"/>
          <w:rFonts w:ascii="Calibri" w:hAnsi="Calibri" w:cs="Calibri"/>
          <w:sz w:val="22"/>
          <w:szCs w:val="22"/>
        </w:rPr>
        <w:t> </w:t>
      </w:r>
    </w:p>
    <w:p w14:paraId="7A34DFAC" w14:textId="77777777" w:rsidR="006F16A7" w:rsidRDefault="006F16A7" w:rsidP="006F16A7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21/00719/TCA College House, Knapp Hill: No Objection.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75C0D8" w14:textId="77777777" w:rsidR="006F16A7" w:rsidRDefault="006F16A7" w:rsidP="006F16A7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20/11345/FUL Clock Cottage, South Street: Support the application.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7405F3" w14:textId="77777777" w:rsidR="006F16A7" w:rsidRDefault="006F16A7" w:rsidP="006F16A7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21/00702/FUL 3, Butlers Yard. Replacement Porch: No Objection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14E8D6" w14:textId="77777777" w:rsidR="006F16A7" w:rsidRDefault="006F16A7" w:rsidP="006F16A7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21/01381/TCA Ash Meadow, The Causeway: No Objection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351E02" w14:textId="77777777" w:rsidR="006F16A7" w:rsidRDefault="006F16A7" w:rsidP="006F16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CCD20D" w14:textId="77777777" w:rsidR="006F16A7" w:rsidRDefault="006F16A7" w:rsidP="006F16A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lastRenderedPageBreak/>
        <w:t>Future Parish Council Meetings</w:t>
      </w:r>
      <w:r>
        <w:rPr>
          <w:rStyle w:val="apple-converted-space"/>
          <w:rFonts w:ascii="Calibri" w:hAnsi="Calibri" w:cs="Calibri"/>
          <w:b/>
          <w:bCs/>
        </w:rPr>
        <w:t> </w:t>
      </w:r>
      <w:r>
        <w:rPr>
          <w:rStyle w:val="normaltextrun"/>
          <w:rFonts w:ascii="Calibri" w:hAnsi="Calibri" w:cs="Calibri"/>
        </w:rPr>
        <w:t>- future meetings will be kept under review but the intention is to hold the next meeting on 10th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March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2021 via Zoom. </w:t>
      </w:r>
      <w:r>
        <w:rPr>
          <w:rStyle w:val="eop"/>
          <w:rFonts w:ascii="Calibri" w:hAnsi="Calibri" w:cs="Calibri"/>
        </w:rPr>
        <w:t> </w:t>
      </w:r>
    </w:p>
    <w:p w14:paraId="1CA2ED5B" w14:textId="7E10499E" w:rsidR="006F16A7" w:rsidRDefault="006F16A7" w:rsidP="006F16A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607FB384" w14:textId="77777777" w:rsidR="006F16A7" w:rsidRDefault="006F16A7" w:rsidP="006F16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If you have any particular issues or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priorities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you would like the Council to consider, please raise with the Chairman or the Clerk.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E5306D" w14:textId="77777777" w:rsidR="006F16A7" w:rsidRDefault="006F16A7" w:rsidP="006F16A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178797B" w14:textId="77777777" w:rsidR="006F16A7" w:rsidRDefault="006F16A7" w:rsidP="006F16A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Contact Details:</w:t>
      </w:r>
      <w:r>
        <w:rPr>
          <w:rStyle w:val="eop"/>
          <w:rFonts w:ascii="Calibri" w:hAnsi="Calibri" w:cs="Calibri"/>
        </w:rPr>
        <w:t> </w:t>
      </w:r>
    </w:p>
    <w:p w14:paraId="75D9434A" w14:textId="77777777" w:rsidR="006F16A7" w:rsidRDefault="006F16A7" w:rsidP="006F16A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Tom Hitchings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(Council Chairman):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Tomhitchingsbroadchalke@gmail.com </w:t>
      </w:r>
      <w:r>
        <w:rPr>
          <w:rStyle w:val="eop"/>
          <w:rFonts w:ascii="Calibri" w:hAnsi="Calibri" w:cs="Calibri"/>
        </w:rPr>
        <w:t> </w:t>
      </w:r>
    </w:p>
    <w:p w14:paraId="2AF76565" w14:textId="77777777" w:rsidR="006F16A7" w:rsidRDefault="006F16A7" w:rsidP="006F16A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Chris Rothwell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(Parish Clerk):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Clerkbroadchalke@gmail.com</w:t>
      </w:r>
      <w:r>
        <w:rPr>
          <w:rStyle w:val="eop"/>
          <w:rFonts w:ascii="Calibri" w:hAnsi="Calibri" w:cs="Calibri"/>
        </w:rPr>
        <w:t> </w:t>
      </w:r>
    </w:p>
    <w:p w14:paraId="6FF9A2BD" w14:textId="77777777" w:rsidR="006F16A7" w:rsidRDefault="006F16A7" w:rsidP="006F16A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Simon Dawes (Social Media &amp; Publicity):</w:t>
      </w:r>
      <w:r>
        <w:rPr>
          <w:rStyle w:val="apple-converted-space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sdawesbroadchalke@gmail.com </w:t>
      </w:r>
      <w:r>
        <w:rPr>
          <w:rStyle w:val="eop"/>
          <w:rFonts w:ascii="Calibri" w:hAnsi="Calibri" w:cs="Calibri"/>
        </w:rPr>
        <w:t> </w:t>
      </w:r>
    </w:p>
    <w:p w14:paraId="56E51EB3" w14:textId="77777777" w:rsidR="006F16A7" w:rsidRDefault="006F16A7" w:rsidP="006F16A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Useful links:</w:t>
      </w:r>
      <w:r>
        <w:rPr>
          <w:rStyle w:val="eop"/>
          <w:rFonts w:ascii="Calibri" w:hAnsi="Calibri" w:cs="Calibri"/>
        </w:rPr>
        <w:t> </w:t>
      </w:r>
    </w:p>
    <w:p w14:paraId="2ED7A48D" w14:textId="77777777" w:rsidR="006F16A7" w:rsidRDefault="006F16A7" w:rsidP="006F16A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Parish Council:</w:t>
      </w:r>
      <w:r>
        <w:rPr>
          <w:rStyle w:val="apple-converted-space"/>
          <w:rFonts w:ascii="Calibri" w:hAnsi="Calibri" w:cs="Calibri"/>
          <w:color w:val="0563C1"/>
        </w:rPr>
        <w:t> </w:t>
      </w:r>
      <w:hyperlink r:id="rId6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https://www.broadchalkeparishcouncil.com</w:t>
        </w:r>
      </w:hyperlink>
      <w:r>
        <w:rPr>
          <w:rStyle w:val="eop"/>
          <w:rFonts w:ascii="Calibri" w:hAnsi="Calibri" w:cs="Calibri"/>
        </w:rPr>
        <w:t> </w:t>
      </w:r>
    </w:p>
    <w:p w14:paraId="21D081CD" w14:textId="77777777" w:rsidR="006F16A7" w:rsidRDefault="006F16A7" w:rsidP="006F16A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Wiltshire County Council:</w:t>
      </w:r>
      <w:r>
        <w:rPr>
          <w:rStyle w:val="apple-converted-space"/>
          <w:rFonts w:ascii="Calibri" w:hAnsi="Calibri" w:cs="Calibri"/>
        </w:rPr>
        <w:t> 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https://www.wiltshire.gov.uk</w:t>
        </w:r>
      </w:hyperlink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color w:val="0563C1"/>
        </w:rPr>
        <w:t>  </w:t>
      </w:r>
      <w:r>
        <w:rPr>
          <w:rStyle w:val="eop"/>
          <w:rFonts w:ascii="Calibri" w:hAnsi="Calibri" w:cs="Calibri"/>
          <w:color w:val="0563C1"/>
        </w:rPr>
        <w:t> </w:t>
      </w:r>
    </w:p>
    <w:p w14:paraId="57106160" w14:textId="77777777" w:rsidR="006F16A7" w:rsidRDefault="006F16A7" w:rsidP="006F16A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Census 2021:</w:t>
      </w:r>
      <w:r>
        <w:rPr>
          <w:rStyle w:val="apple-converted-space"/>
          <w:rFonts w:ascii="Calibri" w:hAnsi="Calibri" w:cs="Calibri"/>
        </w:rPr>
        <w:t> </w:t>
      </w:r>
      <w:hyperlink r:id="rId8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https://census.gov.uk</w:t>
        </w:r>
      </w:hyperlink>
      <w:r>
        <w:rPr>
          <w:rStyle w:val="eop"/>
          <w:rFonts w:ascii="Calibri" w:hAnsi="Calibri" w:cs="Calibri"/>
          <w:color w:val="0563C1"/>
        </w:rPr>
        <w:t> </w:t>
      </w:r>
    </w:p>
    <w:p w14:paraId="2A7479CA" w14:textId="77777777" w:rsidR="006F16A7" w:rsidRDefault="006F16A7" w:rsidP="006F16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711306" w14:textId="77777777" w:rsidR="006F16A7" w:rsidRDefault="006F16A7" w:rsidP="006F16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F3A272" w14:textId="77777777" w:rsidR="006F16A7" w:rsidRDefault="006F16A7" w:rsidP="006F16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ABE461" w14:textId="77777777" w:rsidR="006F16A7" w:rsidRDefault="006F16A7" w:rsidP="006F16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65258B" w14:textId="77777777" w:rsidR="006F16A7" w:rsidRDefault="006F16A7" w:rsidP="006F16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5E2A33" w14:textId="77777777" w:rsidR="006F16A7" w:rsidRDefault="006F16A7" w:rsidP="006F16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6C7FF5" w14:textId="77777777" w:rsidR="0060335C" w:rsidRDefault="00331DD0"/>
    <w:sectPr w:rsidR="0060335C" w:rsidSect="00322EC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40231"/>
    <w:multiLevelType w:val="multilevel"/>
    <w:tmpl w:val="5BEC09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D0801"/>
    <w:multiLevelType w:val="multilevel"/>
    <w:tmpl w:val="5C7465A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02D4F"/>
    <w:multiLevelType w:val="multilevel"/>
    <w:tmpl w:val="F550AA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F348CD"/>
    <w:multiLevelType w:val="multilevel"/>
    <w:tmpl w:val="442E0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8435DF"/>
    <w:multiLevelType w:val="multilevel"/>
    <w:tmpl w:val="CE46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4F0CC1"/>
    <w:multiLevelType w:val="multilevel"/>
    <w:tmpl w:val="D084190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D70899"/>
    <w:multiLevelType w:val="multilevel"/>
    <w:tmpl w:val="169A5F6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D1434B"/>
    <w:multiLevelType w:val="multilevel"/>
    <w:tmpl w:val="B0EC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4C6FAB"/>
    <w:multiLevelType w:val="multilevel"/>
    <w:tmpl w:val="8F5AE6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E41AB3"/>
    <w:multiLevelType w:val="multilevel"/>
    <w:tmpl w:val="022E1D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892F21"/>
    <w:multiLevelType w:val="multilevel"/>
    <w:tmpl w:val="A8B4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A7"/>
    <w:rsid w:val="00322ECE"/>
    <w:rsid w:val="00331DD0"/>
    <w:rsid w:val="003B0FAA"/>
    <w:rsid w:val="005D577E"/>
    <w:rsid w:val="006F16A7"/>
    <w:rsid w:val="007E1BF3"/>
    <w:rsid w:val="00CD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22BA5"/>
  <w15:chartTrackingRefBased/>
  <w15:docId w15:val="{F33DC5F4-99F9-E941-BC6F-89158F54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F16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6F16A7"/>
  </w:style>
  <w:style w:type="character" w:customStyle="1" w:styleId="eop">
    <w:name w:val="eop"/>
    <w:basedOn w:val="DefaultParagraphFont"/>
    <w:rsid w:val="006F16A7"/>
  </w:style>
  <w:style w:type="character" w:customStyle="1" w:styleId="apple-converted-space">
    <w:name w:val="apple-converted-space"/>
    <w:basedOn w:val="DefaultParagraphFont"/>
    <w:rsid w:val="006F16A7"/>
  </w:style>
  <w:style w:type="character" w:customStyle="1" w:styleId="scxw231904075">
    <w:name w:val="scxw231904075"/>
    <w:basedOn w:val="DefaultParagraphFont"/>
    <w:rsid w:val="006F16A7"/>
  </w:style>
  <w:style w:type="character" w:styleId="Hyperlink">
    <w:name w:val="Hyperlink"/>
    <w:basedOn w:val="DefaultParagraphFont"/>
    <w:uiPriority w:val="99"/>
    <w:unhideWhenUsed/>
    <w:rsid w:val="003B0F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6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sus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lt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oadchalkeparishcouncil.com" TargetMode="External"/><Relationship Id="rId5" Type="http://schemas.openxmlformats.org/officeDocument/2006/relationships/hyperlink" Target="https://www.wiltshire.gov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Rothwell</dc:creator>
  <cp:keywords/>
  <dc:description/>
  <cp:lastModifiedBy>broadchalkeparishcouncil@gmail.com</cp:lastModifiedBy>
  <cp:revision>2</cp:revision>
  <dcterms:created xsi:type="dcterms:W3CDTF">2021-02-22T22:19:00Z</dcterms:created>
  <dcterms:modified xsi:type="dcterms:W3CDTF">2021-02-22T22:19:00Z</dcterms:modified>
</cp:coreProperties>
</file>